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C83" w14:textId="1586C36B" w:rsidR="008F7DDE" w:rsidRPr="008F7DDE" w:rsidRDefault="00C84889" w:rsidP="00F65D48">
      <w:pPr>
        <w:pStyle w:val="NoSpacing"/>
        <w:jc w:val="center"/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</w:pPr>
      <w:bookmarkStart w:id="0" w:name="_Hlk146273077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D0586E" wp14:editId="0BFE9640">
            <wp:simplePos x="0" y="0"/>
            <wp:positionH relativeFrom="column">
              <wp:posOffset>8743949</wp:posOffset>
            </wp:positionH>
            <wp:positionV relativeFrom="paragraph">
              <wp:posOffset>-4445</wp:posOffset>
            </wp:positionV>
            <wp:extent cx="885825" cy="824135"/>
            <wp:effectExtent l="0" t="0" r="0" b="0"/>
            <wp:wrapNone/>
            <wp:docPr id="2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99" cy="82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AE2073" wp14:editId="5B36769F">
            <wp:simplePos x="0" y="0"/>
            <wp:positionH relativeFrom="column">
              <wp:posOffset>-695325</wp:posOffset>
            </wp:positionH>
            <wp:positionV relativeFrom="paragraph">
              <wp:posOffset>5080</wp:posOffset>
            </wp:positionV>
            <wp:extent cx="762000" cy="76200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7F"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 xml:space="preserve">St Andrews Major Church in Wales Primary School </w:t>
      </w:r>
      <w:r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(Early Years)</w:t>
      </w:r>
      <w:r w:rsidRPr="00C84889">
        <w:rPr>
          <w:noProof/>
        </w:rPr>
        <w:t xml:space="preserve"> </w:t>
      </w:r>
    </w:p>
    <w:p w14:paraId="1C25DB10" w14:textId="700EC12F" w:rsidR="008F7DDE" w:rsidRPr="008F7DDE" w:rsidRDefault="008F7DDE" w:rsidP="008F7DDE">
      <w:pPr>
        <w:pStyle w:val="NoSpacing"/>
        <w:jc w:val="center"/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</w:pPr>
      <w:r w:rsidRPr="008F7DDE">
        <w:rPr>
          <w:rFonts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Universal Provision Map</w:t>
      </w:r>
    </w:p>
    <w:p w14:paraId="7351B6BF" w14:textId="77777777" w:rsidR="008F7DDE" w:rsidRDefault="008F7DDE" w:rsidP="008F7DDE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0DCB799" w14:textId="34C2EACA" w:rsidR="00F65D48" w:rsidRDefault="008F7DDE" w:rsidP="00F65D48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Universal Provision is support that is available to all pupil</w:t>
      </w:r>
      <w:r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s who attend </w:t>
      </w:r>
      <w:r w:rsidR="00E6037F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St Andrews Major Church in Wales Primary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School. A pupil may need to access this support </w:t>
      </w:r>
      <w:r w:rsidR="00C84889"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to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make progress in their l</w:t>
      </w:r>
      <w:r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earning </w:t>
      </w:r>
      <w:r w:rsidR="00C84889"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e.g.,</w:t>
      </w:r>
      <w:r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E6037F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Rapid Reading, Nessy</w:t>
      </w:r>
      <w:r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 This support is available in all classes and is part of the school's good practice so that all pupils can make progress.</w:t>
      </w:r>
      <w:r w:rsidR="00F65D4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E7C25F3" w14:textId="77777777" w:rsidR="00F65D48" w:rsidRDefault="00F65D48" w:rsidP="00F65D48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14:paraId="0BC8AC0E" w14:textId="77777777" w:rsidR="008F7DDE" w:rsidRDefault="00F65D48" w:rsidP="00F65D48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F7DDE"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All pupil's achievements are monitored closely by school staff. If there is little progress through Universal Provision then pupils,</w:t>
      </w:r>
      <w:r w:rsidR="008F7DDE" w:rsidRPr="008F7DDE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parents &amp; staff will hold a PCP</w:t>
      </w:r>
      <w:r w:rsidR="008F7DDE" w:rsidRPr="00374FE1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meeting to look at more specific/targeted interventions.</w:t>
      </w:r>
    </w:p>
    <w:p w14:paraId="2C7D4138" w14:textId="77777777" w:rsidR="00F65D48" w:rsidRPr="00374FE1" w:rsidRDefault="00F65D48" w:rsidP="00F65D48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  <w:gridCol w:w="2835"/>
        <w:gridCol w:w="2977"/>
      </w:tblGrid>
      <w:tr w:rsidR="00374FE1" w14:paraId="006F62F5" w14:textId="77777777" w:rsidTr="00374FE1">
        <w:tc>
          <w:tcPr>
            <w:tcW w:w="3261" w:type="dxa"/>
          </w:tcPr>
          <w:p w14:paraId="5C3BDAA8" w14:textId="77777777" w:rsidR="00374FE1" w:rsidRDefault="00ED167E" w:rsidP="00ED167E">
            <w:pPr>
              <w:ind w:left="-262"/>
              <w:jc w:val="center"/>
            </w:pPr>
            <w:r>
              <w:t>Cognitive &amp; Learning</w:t>
            </w:r>
          </w:p>
        </w:tc>
        <w:tc>
          <w:tcPr>
            <w:tcW w:w="3260" w:type="dxa"/>
          </w:tcPr>
          <w:p w14:paraId="7F404CA6" w14:textId="77777777" w:rsidR="00374FE1" w:rsidRDefault="00ED167E" w:rsidP="00AC633C">
            <w:pPr>
              <w:jc w:val="center"/>
            </w:pPr>
            <w:r>
              <w:t>Communication &amp; Interaction</w:t>
            </w:r>
          </w:p>
        </w:tc>
        <w:tc>
          <w:tcPr>
            <w:tcW w:w="3119" w:type="dxa"/>
          </w:tcPr>
          <w:p w14:paraId="60C9728A" w14:textId="77777777" w:rsidR="00374FE1" w:rsidRDefault="00AC633C">
            <w:r>
              <w:t>Emotional, Behavioural &amp; Social</w:t>
            </w:r>
          </w:p>
        </w:tc>
        <w:tc>
          <w:tcPr>
            <w:tcW w:w="2835" w:type="dxa"/>
          </w:tcPr>
          <w:p w14:paraId="2B3C0A40" w14:textId="77777777" w:rsidR="00374FE1" w:rsidRDefault="00AC633C" w:rsidP="00AC633C">
            <w:pPr>
              <w:jc w:val="center"/>
            </w:pPr>
            <w:r>
              <w:t>Sensory &amp; Physical</w:t>
            </w:r>
          </w:p>
        </w:tc>
        <w:tc>
          <w:tcPr>
            <w:tcW w:w="2977" w:type="dxa"/>
          </w:tcPr>
          <w:p w14:paraId="3962053A" w14:textId="77777777" w:rsidR="00374FE1" w:rsidRDefault="0047727B" w:rsidP="0047727B">
            <w:pPr>
              <w:jc w:val="center"/>
            </w:pPr>
            <w:r>
              <w:t>Learning Environment</w:t>
            </w:r>
          </w:p>
        </w:tc>
      </w:tr>
      <w:tr w:rsidR="00374FE1" w14:paraId="4D718C2B" w14:textId="77777777" w:rsidTr="00374FE1">
        <w:tc>
          <w:tcPr>
            <w:tcW w:w="3261" w:type="dxa"/>
          </w:tcPr>
          <w:p w14:paraId="4C33FF29" w14:textId="77777777" w:rsidR="00ED167E" w:rsidRPr="00ED167E" w:rsidRDefault="00ED167E" w:rsidP="00ED167E">
            <w:pPr>
              <w:pStyle w:val="NoSpacing"/>
            </w:pPr>
            <w:r>
              <w:t xml:space="preserve">- </w:t>
            </w:r>
            <w:r w:rsidRPr="00ED167E">
              <w:t>Ongoing monitoring by staff</w:t>
            </w:r>
          </w:p>
          <w:p w14:paraId="01D09D8B" w14:textId="77777777" w:rsidR="00ED167E" w:rsidRPr="00ED167E" w:rsidRDefault="00ED167E" w:rsidP="00ED167E">
            <w:pPr>
              <w:pStyle w:val="NoSpacing"/>
            </w:pPr>
            <w:r w:rsidRPr="00ED167E">
              <w:t>- Differentiated resources/ curriculum/planning /activity/ outcome and delivery e.g.</w:t>
            </w:r>
            <w:r w:rsidR="00AC633C">
              <w:t xml:space="preserve"> </w:t>
            </w:r>
            <w:r w:rsidRPr="00ED167E">
              <w:t>slower pace or repeated delivery in a variety</w:t>
            </w:r>
            <w:r w:rsidR="00483FA0">
              <w:t xml:space="preserve"> </w:t>
            </w:r>
            <w:r w:rsidRPr="00ED167E">
              <w:t>of formats</w:t>
            </w:r>
          </w:p>
          <w:p w14:paraId="3B388DAD" w14:textId="77777777" w:rsidR="00ED167E" w:rsidRPr="00ED167E" w:rsidRDefault="00ED167E" w:rsidP="00ED167E">
            <w:pPr>
              <w:pStyle w:val="NoSpacing"/>
            </w:pPr>
            <w:r w:rsidRPr="00ED167E">
              <w:t>- Increased visual aids / modelling</w:t>
            </w:r>
          </w:p>
          <w:p w14:paraId="039FF7D3" w14:textId="77777777" w:rsidR="00ED167E" w:rsidRPr="00ED167E" w:rsidRDefault="00ED167E" w:rsidP="00ED167E">
            <w:pPr>
              <w:pStyle w:val="NoSpacing"/>
            </w:pPr>
            <w:r w:rsidRPr="00ED167E">
              <w:t>- Numeracy and literacy work developed at an</w:t>
            </w:r>
            <w:r w:rsidR="00483FA0">
              <w:t xml:space="preserve"> </w:t>
            </w:r>
            <w:r w:rsidRPr="00ED167E">
              <w:t xml:space="preserve">appropriate level for every pupil </w:t>
            </w:r>
          </w:p>
          <w:p w14:paraId="2AF31931" w14:textId="77777777" w:rsidR="00ED167E" w:rsidRPr="00ED167E" w:rsidRDefault="00ED167E" w:rsidP="00ED167E">
            <w:pPr>
              <w:pStyle w:val="NoSpacing"/>
            </w:pPr>
            <w:r w:rsidRPr="00ED167E">
              <w:t>- Differentiated responses</w:t>
            </w:r>
          </w:p>
          <w:p w14:paraId="743A127D" w14:textId="77777777" w:rsidR="00E6037F" w:rsidRDefault="00ED167E" w:rsidP="00ED167E">
            <w:pPr>
              <w:pStyle w:val="NoSpacing"/>
            </w:pPr>
            <w:r w:rsidRPr="00ED167E">
              <w:t xml:space="preserve">- Rich questioning </w:t>
            </w:r>
          </w:p>
          <w:p w14:paraId="565376E4" w14:textId="77777777" w:rsidR="00E6037F" w:rsidRDefault="00E6037F" w:rsidP="00ED167E">
            <w:pPr>
              <w:pStyle w:val="NoSpacing"/>
            </w:pPr>
            <w:r>
              <w:t xml:space="preserve">- </w:t>
            </w:r>
            <w:r w:rsidR="00ED167E" w:rsidRPr="00ED167E">
              <w:t>AFL Strategies</w:t>
            </w:r>
          </w:p>
          <w:p w14:paraId="4A42D12E" w14:textId="5B04F7DF" w:rsidR="00ED167E" w:rsidRPr="00ED167E" w:rsidRDefault="00E6037F" w:rsidP="00ED167E">
            <w:pPr>
              <w:pStyle w:val="NoSpacing"/>
            </w:pPr>
            <w:r>
              <w:t>-</w:t>
            </w:r>
            <w:r w:rsidR="00ED167E" w:rsidRPr="00ED167E">
              <w:t xml:space="preserve"> Topic based</w:t>
            </w:r>
            <w:r w:rsidR="00ED167E">
              <w:t xml:space="preserve"> </w:t>
            </w:r>
            <w:r w:rsidR="00ED167E" w:rsidRPr="00ED167E">
              <w:t>vocabulary</w:t>
            </w:r>
          </w:p>
          <w:p w14:paraId="005FB5E5" w14:textId="427C4D35" w:rsidR="00483FA0" w:rsidRPr="00ED167E" w:rsidRDefault="00483FA0" w:rsidP="00483FA0">
            <w:pPr>
              <w:pStyle w:val="NoSpacing"/>
            </w:pPr>
            <w:r>
              <w:t xml:space="preserve">- </w:t>
            </w:r>
            <w:r w:rsidR="00E6037F">
              <w:t>Everlasting success criteria</w:t>
            </w:r>
          </w:p>
          <w:p w14:paraId="72D1C00B" w14:textId="77777777" w:rsidR="00ED167E" w:rsidRDefault="00ED167E" w:rsidP="00ED167E">
            <w:pPr>
              <w:pStyle w:val="NoSpacing"/>
            </w:pPr>
            <w:r w:rsidRPr="00ED167E">
              <w:t>- Continuous / enhanced provision</w:t>
            </w:r>
          </w:p>
          <w:p w14:paraId="73C16C7E" w14:textId="77777777" w:rsidR="00483FA0" w:rsidRDefault="00483FA0" w:rsidP="00ED167E">
            <w:pPr>
              <w:pStyle w:val="NoSpacing"/>
            </w:pPr>
            <w:r>
              <w:t>- Clear and simple instructions</w:t>
            </w:r>
          </w:p>
          <w:p w14:paraId="5E6C07CC" w14:textId="77777777" w:rsidR="00483FA0" w:rsidRDefault="00483FA0" w:rsidP="00ED167E">
            <w:pPr>
              <w:pStyle w:val="NoSpacing"/>
            </w:pPr>
            <w:r>
              <w:t>- Check for understanding</w:t>
            </w:r>
          </w:p>
          <w:p w14:paraId="7173F7D8" w14:textId="77777777" w:rsidR="00483FA0" w:rsidRDefault="00483FA0" w:rsidP="00ED167E">
            <w:pPr>
              <w:pStyle w:val="NoSpacing"/>
            </w:pPr>
            <w:r>
              <w:t>- Consistent use of positive language</w:t>
            </w:r>
          </w:p>
          <w:p w14:paraId="08F81867" w14:textId="77777777" w:rsidR="00483FA0" w:rsidRDefault="00483FA0" w:rsidP="00ED167E">
            <w:pPr>
              <w:pStyle w:val="NoSpacing"/>
            </w:pPr>
            <w:r>
              <w:t>- Time for processing</w:t>
            </w:r>
          </w:p>
          <w:p w14:paraId="30CCCF82" w14:textId="77777777" w:rsidR="00483FA0" w:rsidRDefault="00483FA0" w:rsidP="00ED167E">
            <w:pPr>
              <w:pStyle w:val="NoSpacing"/>
            </w:pPr>
            <w:r>
              <w:t>- Repetition and reinforcement of skills</w:t>
            </w:r>
          </w:p>
          <w:p w14:paraId="3C416885" w14:textId="77777777" w:rsidR="00483FA0" w:rsidRPr="00ED167E" w:rsidRDefault="00483FA0" w:rsidP="00ED167E">
            <w:pPr>
              <w:pStyle w:val="NoSpacing"/>
            </w:pPr>
          </w:p>
          <w:p w14:paraId="34539C4B" w14:textId="77777777" w:rsidR="00374FE1" w:rsidRDefault="00374FE1" w:rsidP="00ED167E">
            <w:pPr>
              <w:ind w:left="-262" w:firstLine="720"/>
            </w:pPr>
          </w:p>
        </w:tc>
        <w:tc>
          <w:tcPr>
            <w:tcW w:w="3260" w:type="dxa"/>
          </w:tcPr>
          <w:p w14:paraId="069FCB42" w14:textId="77777777" w:rsidR="00ED167E" w:rsidRPr="00ED167E" w:rsidRDefault="00ED167E" w:rsidP="00ED167E">
            <w:r>
              <w:t xml:space="preserve">- </w:t>
            </w:r>
            <w:r w:rsidRPr="00ED167E">
              <w:t>Ongoing monitoring by staff</w:t>
            </w:r>
          </w:p>
          <w:p w14:paraId="3B454691" w14:textId="77777777" w:rsidR="00ED167E" w:rsidRPr="00ED167E" w:rsidRDefault="00ED167E" w:rsidP="00ED167E">
            <w:r w:rsidRPr="00ED167E">
              <w:t>- Structured school and classroom routines</w:t>
            </w:r>
            <w:r w:rsidR="00483FA0">
              <w:t>, prepare for any change</w:t>
            </w:r>
          </w:p>
          <w:p w14:paraId="6BB10D3A" w14:textId="77777777" w:rsidR="00ED167E" w:rsidRPr="00ED167E" w:rsidRDefault="00ED167E" w:rsidP="00ED167E">
            <w:r w:rsidRPr="00ED167E">
              <w:t>- Differentiated resources/ planning /activity/outcome and delivery e.g. slower pace or</w:t>
            </w:r>
          </w:p>
          <w:p w14:paraId="02556123" w14:textId="77777777" w:rsidR="00ED167E" w:rsidRDefault="00ED167E" w:rsidP="00ED167E">
            <w:r w:rsidRPr="00ED167E">
              <w:t>repeated delivery in a variety of formats</w:t>
            </w:r>
          </w:p>
          <w:p w14:paraId="207C20F5" w14:textId="77777777" w:rsidR="00483FA0" w:rsidRPr="00ED167E" w:rsidRDefault="00483FA0" w:rsidP="00ED167E">
            <w:r>
              <w:t>- Displays to reinforce subject specific vocabulary</w:t>
            </w:r>
          </w:p>
          <w:p w14:paraId="446ED331" w14:textId="77777777" w:rsidR="00E6037F" w:rsidRDefault="00ED167E" w:rsidP="00ED167E">
            <w:r w:rsidRPr="00ED167E">
              <w:t xml:space="preserve">- A differentiated curriculum </w:t>
            </w:r>
          </w:p>
          <w:p w14:paraId="5509150C" w14:textId="68A60731" w:rsidR="00ED167E" w:rsidRPr="00ED167E" w:rsidRDefault="00ED167E" w:rsidP="00ED167E">
            <w:r w:rsidRPr="00ED167E">
              <w:t>(Not just by</w:t>
            </w:r>
            <w:r>
              <w:t xml:space="preserve"> </w:t>
            </w:r>
            <w:r w:rsidRPr="00ED167E">
              <w:t>outcome)</w:t>
            </w:r>
          </w:p>
          <w:p w14:paraId="5879471F" w14:textId="77777777" w:rsidR="00ED167E" w:rsidRPr="00ED167E" w:rsidRDefault="00ED167E" w:rsidP="00ED167E">
            <w:r w:rsidRPr="00ED167E">
              <w:t>- Simplified language or minimal use of</w:t>
            </w:r>
            <w:r>
              <w:t xml:space="preserve"> </w:t>
            </w:r>
            <w:r w:rsidRPr="00ED167E">
              <w:t>language</w:t>
            </w:r>
          </w:p>
          <w:p w14:paraId="3FAA6154" w14:textId="77777777" w:rsidR="00ED167E" w:rsidRPr="00ED167E" w:rsidRDefault="00ED167E" w:rsidP="00ED167E">
            <w:r w:rsidRPr="00ED167E">
              <w:t>- Circle Time</w:t>
            </w:r>
          </w:p>
          <w:p w14:paraId="0664B108" w14:textId="77777777" w:rsidR="00ED167E" w:rsidRPr="00ED167E" w:rsidRDefault="00ED167E" w:rsidP="00ED167E">
            <w:r w:rsidRPr="00ED167E">
              <w:t>- Increased visual aids / modelling</w:t>
            </w:r>
          </w:p>
          <w:p w14:paraId="5FE82764" w14:textId="77777777" w:rsidR="00ED167E" w:rsidRPr="00ED167E" w:rsidRDefault="00ED167E" w:rsidP="00ED167E">
            <w:r w:rsidRPr="00ED167E">
              <w:t>- Visual timetables</w:t>
            </w:r>
          </w:p>
          <w:p w14:paraId="683C1CF7" w14:textId="77777777" w:rsidR="00ED167E" w:rsidRPr="00ED167E" w:rsidRDefault="00ED167E" w:rsidP="00ED167E">
            <w:r w:rsidRPr="00ED167E">
              <w:t>- Use of pictures and photographs</w:t>
            </w:r>
          </w:p>
          <w:p w14:paraId="65301050" w14:textId="77777777" w:rsidR="00ED167E" w:rsidRPr="00ED167E" w:rsidRDefault="00ED167E" w:rsidP="00ED167E">
            <w:r w:rsidRPr="00ED167E">
              <w:t>- LAP Workshops</w:t>
            </w:r>
          </w:p>
          <w:p w14:paraId="7FEEAC11" w14:textId="77777777" w:rsidR="00ED167E" w:rsidRPr="00ED167E" w:rsidRDefault="00ED167E" w:rsidP="00ED167E">
            <w:r w:rsidRPr="00ED167E">
              <w:t>- Story Sacks</w:t>
            </w:r>
          </w:p>
          <w:p w14:paraId="024C14AC" w14:textId="77777777" w:rsidR="00ED167E" w:rsidRPr="00ED167E" w:rsidRDefault="00ED167E" w:rsidP="00ED167E">
            <w:r w:rsidRPr="00ED167E">
              <w:t>- Use of pictures to sequence stories</w:t>
            </w:r>
          </w:p>
          <w:p w14:paraId="3BC1ADC7" w14:textId="77777777" w:rsidR="00ED167E" w:rsidRPr="00ED167E" w:rsidRDefault="00ED167E" w:rsidP="00ED167E">
            <w:r w:rsidRPr="00ED167E">
              <w:t>- Chatterbox</w:t>
            </w:r>
          </w:p>
          <w:p w14:paraId="103473FB" w14:textId="77777777" w:rsidR="00ED167E" w:rsidRPr="00ED167E" w:rsidRDefault="00ED167E" w:rsidP="00ED167E">
            <w:r w:rsidRPr="00ED167E">
              <w:t>- Checks for understanding</w:t>
            </w:r>
          </w:p>
          <w:p w14:paraId="47520FA4" w14:textId="77777777" w:rsidR="00ED167E" w:rsidRPr="00ED167E" w:rsidRDefault="00ED167E" w:rsidP="00ED167E">
            <w:r w:rsidRPr="00ED167E">
              <w:t>- Extra processing and thinking time</w:t>
            </w:r>
          </w:p>
          <w:p w14:paraId="322EEDE8" w14:textId="77777777" w:rsidR="00ED167E" w:rsidRPr="00ED167E" w:rsidRDefault="00ED167E" w:rsidP="00ED167E">
            <w:r w:rsidRPr="00ED167E">
              <w:t>- Flexible teaching arrangements</w:t>
            </w:r>
          </w:p>
          <w:p w14:paraId="4D69A344" w14:textId="77777777" w:rsidR="00F65D48" w:rsidRDefault="00ED167E" w:rsidP="00ED167E">
            <w:r w:rsidRPr="00ED167E">
              <w:t>- Teaching of active listening skills</w:t>
            </w:r>
          </w:p>
          <w:p w14:paraId="68A93434" w14:textId="77777777" w:rsidR="00ED167E" w:rsidRPr="00ED167E" w:rsidRDefault="00ED167E" w:rsidP="00ED167E">
            <w:r w:rsidRPr="00ED167E">
              <w:t>- Teaching of listening to sounds, identifying</w:t>
            </w:r>
            <w:r w:rsidR="00AC633C">
              <w:t xml:space="preserve"> </w:t>
            </w:r>
            <w:r w:rsidRPr="00ED167E">
              <w:t>sound and sequencing sound in Nursery</w:t>
            </w:r>
          </w:p>
          <w:p w14:paraId="3E449A30" w14:textId="77777777" w:rsidR="00ED167E" w:rsidRPr="00ED167E" w:rsidRDefault="00ED167E" w:rsidP="00ED167E">
            <w:r w:rsidRPr="00ED167E">
              <w:lastRenderedPageBreak/>
              <w:t>- Developing verbal narrative skills through</w:t>
            </w:r>
            <w:r w:rsidR="00AC633C">
              <w:t xml:space="preserve"> </w:t>
            </w:r>
            <w:r w:rsidRPr="00ED167E">
              <w:t>story telling (e.g. Pie Corbett)</w:t>
            </w:r>
          </w:p>
          <w:p w14:paraId="68DC0178" w14:textId="77777777" w:rsidR="00AC633C" w:rsidRDefault="00ED167E" w:rsidP="00ED167E">
            <w:r w:rsidRPr="00ED167E">
              <w:t>- Thumbs up/ down to demonstrate</w:t>
            </w:r>
            <w:r w:rsidR="00AC633C">
              <w:t xml:space="preserve"> </w:t>
            </w:r>
            <w:r w:rsidR="00AC633C" w:rsidRPr="00AC633C">
              <w:t>understanding</w:t>
            </w:r>
          </w:p>
          <w:p w14:paraId="5B315739" w14:textId="77777777" w:rsidR="00AC633C" w:rsidRDefault="00AC633C" w:rsidP="00ED167E">
            <w:r w:rsidRPr="00AC633C">
              <w:t xml:space="preserve">- Mind maps </w:t>
            </w:r>
          </w:p>
          <w:p w14:paraId="0EEBFE80" w14:textId="77777777" w:rsidR="00AC633C" w:rsidRDefault="00AC633C" w:rsidP="00ED167E">
            <w:r w:rsidRPr="00AC633C">
              <w:t xml:space="preserve">- Built in thinking time to </w:t>
            </w:r>
            <w:r>
              <w:t>help the processing of language</w:t>
            </w:r>
          </w:p>
          <w:p w14:paraId="0E8F3158" w14:textId="77777777" w:rsidR="00AC633C" w:rsidRDefault="00AC633C" w:rsidP="00ED167E">
            <w:r w:rsidRPr="00AC633C">
              <w:t xml:space="preserve">- Teaching strategies: repeating information, sharing information with peers, role play, visual displays, drawing responses, completing a story board with pictures, sitting in a circle so that everyone can see </w:t>
            </w:r>
          </w:p>
          <w:p w14:paraId="2664C354" w14:textId="77777777" w:rsidR="00AC633C" w:rsidRDefault="00AC633C" w:rsidP="00ED167E">
            <w:r w:rsidRPr="00AC633C">
              <w:t xml:space="preserve">- Physical prompts e.g. ensuring all pupils are listening before an activity begins </w:t>
            </w:r>
          </w:p>
          <w:p w14:paraId="02A63680" w14:textId="77777777" w:rsidR="00AC633C" w:rsidRDefault="00AC633C" w:rsidP="00ED167E">
            <w:r w:rsidRPr="00AC633C">
              <w:t xml:space="preserve">- Discussions involving pairs, groups, class </w:t>
            </w:r>
          </w:p>
          <w:p w14:paraId="3D857CD4" w14:textId="77777777" w:rsidR="00AC633C" w:rsidRDefault="00AC633C" w:rsidP="00ED167E">
            <w:r w:rsidRPr="00AC633C">
              <w:t xml:space="preserve">- Use of an object to encourage turn taking </w:t>
            </w:r>
          </w:p>
          <w:p w14:paraId="4512B0ED" w14:textId="77777777" w:rsidR="00AC633C" w:rsidRDefault="00AC633C" w:rsidP="00ED167E">
            <w:r w:rsidRPr="00AC633C">
              <w:t xml:space="preserve">- Multi -sensory approaches e.g. pictures, objects etc. </w:t>
            </w:r>
          </w:p>
          <w:p w14:paraId="791A51C1" w14:textId="77777777" w:rsidR="00AC633C" w:rsidRDefault="00AC633C" w:rsidP="00ED167E">
            <w:r w:rsidRPr="00AC633C">
              <w:t xml:space="preserve">- Circle Time </w:t>
            </w:r>
          </w:p>
          <w:p w14:paraId="01BF5B45" w14:textId="77777777" w:rsidR="00AC633C" w:rsidRDefault="00AC633C" w:rsidP="00ED167E">
            <w:r>
              <w:t xml:space="preserve">- Use of pictures </w:t>
            </w:r>
          </w:p>
          <w:p w14:paraId="251D06D0" w14:textId="77777777" w:rsidR="00AC633C" w:rsidRDefault="00AC633C" w:rsidP="00ED167E">
            <w:r w:rsidRPr="00AC633C">
              <w:t>- Structured school / class routines</w:t>
            </w:r>
          </w:p>
          <w:p w14:paraId="659B1B80" w14:textId="77777777" w:rsidR="00AC633C" w:rsidRDefault="00AC633C" w:rsidP="00ED167E">
            <w:r w:rsidRPr="00AC633C">
              <w:t xml:space="preserve"> - Use of simple sign language e.g. Makaton </w:t>
            </w:r>
          </w:p>
          <w:p w14:paraId="0A7AE85A" w14:textId="77777777" w:rsidR="00AC633C" w:rsidRDefault="00AC633C" w:rsidP="00ED167E">
            <w:r w:rsidRPr="00AC633C">
              <w:t xml:space="preserve">- Shared target setting </w:t>
            </w:r>
          </w:p>
          <w:p w14:paraId="283078EC" w14:textId="77777777" w:rsidR="00AC633C" w:rsidRDefault="00AC633C" w:rsidP="00ED167E">
            <w:r w:rsidRPr="00AC633C">
              <w:t xml:space="preserve">- Use of ICT (white boards etc.) </w:t>
            </w:r>
          </w:p>
          <w:p w14:paraId="669BC05C" w14:textId="77777777" w:rsidR="00AC633C" w:rsidRDefault="00AC633C" w:rsidP="00ED167E">
            <w:r w:rsidRPr="00AC633C">
              <w:t xml:space="preserve">- Differentiated questioning - Opportunities to develop phonological awareness </w:t>
            </w:r>
          </w:p>
          <w:p w14:paraId="002F8655" w14:textId="77777777" w:rsidR="00ED167E" w:rsidRDefault="00AC633C" w:rsidP="00ED167E">
            <w:r w:rsidRPr="00AC633C">
              <w:t>- An appropriately resourced environment</w:t>
            </w:r>
          </w:p>
          <w:p w14:paraId="3A41167D" w14:textId="77777777" w:rsidR="00483FA0" w:rsidRDefault="00483FA0" w:rsidP="00ED167E">
            <w:r>
              <w:t>- Calm learning environment</w:t>
            </w:r>
          </w:p>
          <w:p w14:paraId="6E08884F" w14:textId="77777777" w:rsidR="00F65D48" w:rsidRDefault="00F65D48" w:rsidP="00ED167E">
            <w:r>
              <w:t xml:space="preserve">- Children who chatter </w:t>
            </w:r>
          </w:p>
          <w:p w14:paraId="58623130" w14:textId="77777777" w:rsidR="00F65D48" w:rsidRPr="00ED167E" w:rsidRDefault="00F65D48" w:rsidP="00ED167E">
            <w:r>
              <w:t>- I Can</w:t>
            </w:r>
          </w:p>
          <w:p w14:paraId="4A05ED42" w14:textId="77777777" w:rsidR="00374FE1" w:rsidRDefault="00374FE1"/>
        </w:tc>
        <w:tc>
          <w:tcPr>
            <w:tcW w:w="3119" w:type="dxa"/>
          </w:tcPr>
          <w:p w14:paraId="606BC940" w14:textId="77777777" w:rsidR="00AC633C" w:rsidRDefault="00AC633C" w:rsidP="00AC633C">
            <w:r>
              <w:lastRenderedPageBreak/>
              <w:t>-Ongoing monitoring by class teacher</w:t>
            </w:r>
          </w:p>
          <w:p w14:paraId="22149902" w14:textId="77777777" w:rsidR="00AC633C" w:rsidRDefault="00AC633C" w:rsidP="00AC633C">
            <w:r>
              <w:t>- Differentiated resources/ curriculum/planning /activity/ outcome and delivery e.g.</w:t>
            </w:r>
          </w:p>
          <w:p w14:paraId="0B3EA5C4" w14:textId="77777777" w:rsidR="00AC633C" w:rsidRDefault="00AC633C" w:rsidP="00AC633C">
            <w:r>
              <w:t>slower pace or repeated delivery in a variety of formats</w:t>
            </w:r>
          </w:p>
          <w:p w14:paraId="7D6A00FA" w14:textId="77777777" w:rsidR="00AC633C" w:rsidRDefault="00AC633C" w:rsidP="00AC633C">
            <w:r>
              <w:t>- Flexible seating arrangements</w:t>
            </w:r>
          </w:p>
          <w:p w14:paraId="66B48089" w14:textId="77777777" w:rsidR="00AC633C" w:rsidRDefault="00AC633C" w:rsidP="00AC633C">
            <w:r>
              <w:t>- Group reward system used consistently and fairly by all staff</w:t>
            </w:r>
          </w:p>
          <w:p w14:paraId="35B40294" w14:textId="77777777" w:rsidR="00AC633C" w:rsidRDefault="00AC633C" w:rsidP="00AC633C">
            <w:r>
              <w:t>- Whole school policy for behaviour management used consistently by all staff and</w:t>
            </w:r>
          </w:p>
          <w:p w14:paraId="55D3B670" w14:textId="77777777" w:rsidR="00AC633C" w:rsidRDefault="00AC633C" w:rsidP="00AC633C">
            <w:r>
              <w:t>shared with parents</w:t>
            </w:r>
          </w:p>
          <w:p w14:paraId="360ADC40" w14:textId="77777777" w:rsidR="00AC633C" w:rsidRDefault="00AC633C" w:rsidP="00AC633C">
            <w:r>
              <w:t>- Circle Time as part of PSD</w:t>
            </w:r>
          </w:p>
          <w:p w14:paraId="59B05CDD" w14:textId="77777777" w:rsidR="00AC633C" w:rsidRDefault="00AC633C" w:rsidP="00AC633C">
            <w:r>
              <w:t>- Home / School liaison – parent involvement/positive Parenting workshops</w:t>
            </w:r>
          </w:p>
          <w:p w14:paraId="5DE76D6A" w14:textId="77777777" w:rsidR="00AC633C" w:rsidRDefault="00AC633C" w:rsidP="00AC633C">
            <w:r>
              <w:t>- Activities to encourage social skills</w:t>
            </w:r>
          </w:p>
          <w:p w14:paraId="125D6143" w14:textId="77777777" w:rsidR="00AC633C" w:rsidRDefault="00AC633C" w:rsidP="00AC633C">
            <w:r>
              <w:t>- Wellbeing Teepee</w:t>
            </w:r>
          </w:p>
          <w:p w14:paraId="23691471" w14:textId="77777777" w:rsidR="00AC633C" w:rsidRDefault="00AC633C" w:rsidP="00AC633C">
            <w:r>
              <w:t>- Values Board</w:t>
            </w:r>
          </w:p>
          <w:p w14:paraId="1142095F" w14:textId="77777777" w:rsidR="00AC633C" w:rsidRDefault="00AC633C" w:rsidP="00AC633C">
            <w:r>
              <w:t>- School Council</w:t>
            </w:r>
          </w:p>
          <w:p w14:paraId="2D6E3E94" w14:textId="77777777" w:rsidR="00AC633C" w:rsidRDefault="00AC633C" w:rsidP="00AC633C">
            <w:r>
              <w:t>- Recognition of the whole child</w:t>
            </w:r>
          </w:p>
          <w:p w14:paraId="79638F06" w14:textId="77777777" w:rsidR="00AC633C" w:rsidRDefault="00AC633C" w:rsidP="00AC633C">
            <w:r>
              <w:t>- INSETs to share good practice</w:t>
            </w:r>
          </w:p>
          <w:p w14:paraId="7B72E285" w14:textId="77777777" w:rsidR="00AC633C" w:rsidRDefault="00AC633C" w:rsidP="00AC633C">
            <w:r>
              <w:t>- Effective strategies to support positive</w:t>
            </w:r>
          </w:p>
          <w:p w14:paraId="01690693" w14:textId="1935DAA5" w:rsidR="00AC633C" w:rsidRDefault="00AC633C" w:rsidP="00AC633C">
            <w:r>
              <w:t xml:space="preserve">- </w:t>
            </w:r>
            <w:r w:rsidR="00C84889">
              <w:t>Well-resourced</w:t>
            </w:r>
            <w:r>
              <w:t xml:space="preserve"> environment that supports good behaviour</w:t>
            </w:r>
          </w:p>
          <w:p w14:paraId="352DEB6D" w14:textId="3CE37217" w:rsidR="00AC633C" w:rsidRDefault="00AC633C" w:rsidP="00AC633C">
            <w:r>
              <w:lastRenderedPageBreak/>
              <w:t xml:space="preserve">- </w:t>
            </w:r>
            <w:r w:rsidR="00C84889">
              <w:t>Well-resourced</w:t>
            </w:r>
            <w:r>
              <w:t xml:space="preserve"> ICT to support behaviour e.g. I </w:t>
            </w:r>
            <w:r w:rsidRPr="00AC633C">
              <w:t xml:space="preserve">Pads </w:t>
            </w:r>
          </w:p>
          <w:p w14:paraId="3DAD8D04" w14:textId="77777777" w:rsidR="00AC633C" w:rsidRDefault="00AC633C" w:rsidP="00AC633C">
            <w:r w:rsidRPr="00AC633C">
              <w:t>- Instant positive praise</w:t>
            </w:r>
          </w:p>
          <w:p w14:paraId="46079E51" w14:textId="77777777" w:rsidR="00AC633C" w:rsidRDefault="00483FA0" w:rsidP="00AC633C">
            <w:r>
              <w:t xml:space="preserve">- </w:t>
            </w:r>
            <w:r w:rsidR="00AC633C" w:rsidRPr="00AC633C">
              <w:t>Celebrating good behaviour</w:t>
            </w:r>
          </w:p>
          <w:p w14:paraId="2D517313" w14:textId="77777777" w:rsidR="00374FE1" w:rsidRDefault="00AC633C" w:rsidP="00AC633C">
            <w:r w:rsidRPr="00AC633C">
              <w:t>- Positive behaviour strategies</w:t>
            </w:r>
          </w:p>
        </w:tc>
        <w:tc>
          <w:tcPr>
            <w:tcW w:w="2835" w:type="dxa"/>
          </w:tcPr>
          <w:p w14:paraId="28B87E17" w14:textId="77777777" w:rsidR="00AC633C" w:rsidRPr="00AC633C" w:rsidRDefault="00AC633C" w:rsidP="00AC633C">
            <w:r>
              <w:lastRenderedPageBreak/>
              <w:t>-</w:t>
            </w:r>
            <w:r w:rsidRPr="00AC633C">
              <w:t>Ongoing monitoring by class teacher</w:t>
            </w:r>
          </w:p>
          <w:p w14:paraId="48C9F832" w14:textId="77777777" w:rsidR="00AC633C" w:rsidRPr="00AC633C" w:rsidRDefault="00AC633C" w:rsidP="00AC633C">
            <w:r w:rsidRPr="00AC633C">
              <w:t>- Differentiated resources/ curriculum/planning /act</w:t>
            </w:r>
            <w:r w:rsidR="00C15F5B">
              <w:t xml:space="preserve">ivity/ outcome and delivery e.g. </w:t>
            </w:r>
            <w:r w:rsidRPr="00AC633C">
              <w:t>slower pace or repeated delivery in a variety</w:t>
            </w:r>
          </w:p>
          <w:p w14:paraId="074366B7" w14:textId="77777777" w:rsidR="00AC633C" w:rsidRPr="00AC633C" w:rsidRDefault="00AC633C" w:rsidP="00AC633C">
            <w:r w:rsidRPr="00AC633C">
              <w:t>of formats</w:t>
            </w:r>
          </w:p>
          <w:p w14:paraId="3FC83812" w14:textId="77777777" w:rsidR="00AC633C" w:rsidRPr="00AC633C" w:rsidRDefault="00AC633C" w:rsidP="00AC633C">
            <w:r w:rsidRPr="00AC633C">
              <w:t>- Flexible seating arrangements e.g. seating,</w:t>
            </w:r>
          </w:p>
          <w:p w14:paraId="7F1BF037" w14:textId="77777777" w:rsidR="00AC633C" w:rsidRPr="00AC633C" w:rsidRDefault="00AC633C" w:rsidP="00AC633C">
            <w:r w:rsidRPr="00AC633C">
              <w:t>child able to move at will to access all areas</w:t>
            </w:r>
          </w:p>
          <w:p w14:paraId="6DDB5A79" w14:textId="77777777" w:rsidR="00AC633C" w:rsidRPr="00AC633C" w:rsidRDefault="00AC633C" w:rsidP="00AC633C">
            <w:r w:rsidRPr="00AC633C">
              <w:t>- Staff aware of implications of sensory and</w:t>
            </w:r>
            <w:r>
              <w:t xml:space="preserve"> </w:t>
            </w:r>
            <w:r w:rsidRPr="00AC633C">
              <w:t>physical impairment e.g. not covering mouth</w:t>
            </w:r>
            <w:r>
              <w:t xml:space="preserve"> </w:t>
            </w:r>
            <w:r w:rsidRPr="00AC633C">
              <w:t>when talking to a child with hearing</w:t>
            </w:r>
            <w:r>
              <w:t xml:space="preserve"> </w:t>
            </w:r>
            <w:r w:rsidRPr="00AC633C">
              <w:t>impairment / light implications for visually</w:t>
            </w:r>
          </w:p>
          <w:p w14:paraId="132AD4C3" w14:textId="77777777" w:rsidR="00AC633C" w:rsidRPr="00AC633C" w:rsidRDefault="00AC633C" w:rsidP="00AC633C">
            <w:r w:rsidRPr="00AC633C">
              <w:t>impaired and lip readers</w:t>
            </w:r>
          </w:p>
          <w:p w14:paraId="6D30F99B" w14:textId="77777777" w:rsidR="00AC633C" w:rsidRPr="00AC633C" w:rsidRDefault="00AC633C" w:rsidP="00AC633C">
            <w:r w:rsidRPr="00AC633C">
              <w:t>- Availability of resources e.g. triangular</w:t>
            </w:r>
            <w:r>
              <w:t xml:space="preserve"> </w:t>
            </w:r>
            <w:r w:rsidRPr="00AC633C">
              <w:t>pencils/ scissors</w:t>
            </w:r>
          </w:p>
          <w:p w14:paraId="0AE49511" w14:textId="77777777" w:rsidR="00AC633C" w:rsidRPr="00AC633C" w:rsidRDefault="00AC633C" w:rsidP="00AC633C">
            <w:r w:rsidRPr="00AC633C">
              <w:t>- Ensuring that all staff are aware of the</w:t>
            </w:r>
            <w:r>
              <w:t xml:space="preserve"> </w:t>
            </w:r>
            <w:r w:rsidRPr="00AC633C">
              <w:t>implications of physical impairment and what</w:t>
            </w:r>
            <w:r>
              <w:t xml:space="preserve"> </w:t>
            </w:r>
            <w:r w:rsidRPr="00AC633C">
              <w:t>they can do to ensure access to the whole</w:t>
            </w:r>
          </w:p>
          <w:p w14:paraId="7E37540F" w14:textId="77777777" w:rsidR="00AC633C" w:rsidRPr="00AC633C" w:rsidRDefault="00AC633C" w:rsidP="00AC633C">
            <w:r w:rsidRPr="00AC633C">
              <w:t>curriculum</w:t>
            </w:r>
          </w:p>
          <w:p w14:paraId="2BA0CE11" w14:textId="77777777" w:rsidR="00AC633C" w:rsidRPr="00AC633C" w:rsidRDefault="00AC633C" w:rsidP="00AC633C">
            <w:r w:rsidRPr="00AC633C">
              <w:t>- Increased sensory experiences through the</w:t>
            </w:r>
          </w:p>
          <w:p w14:paraId="530E3D83" w14:textId="5063F8AE" w:rsidR="00AC633C" w:rsidRPr="00AC633C" w:rsidRDefault="00A67538" w:rsidP="00AC633C">
            <w:r>
              <w:lastRenderedPageBreak/>
              <w:t>Embedding pathways</w:t>
            </w:r>
            <w:r w:rsidR="00AC633C" w:rsidRPr="00AC633C">
              <w:t xml:space="preserve"> approach</w:t>
            </w:r>
          </w:p>
          <w:p w14:paraId="645AB489" w14:textId="77777777" w:rsidR="00AC633C" w:rsidRPr="00AC633C" w:rsidRDefault="00AC633C" w:rsidP="00AC633C">
            <w:r w:rsidRPr="00AC633C">
              <w:t>- Fine / Gross Motor Skills Assessment</w:t>
            </w:r>
          </w:p>
          <w:p w14:paraId="06CCE5D5" w14:textId="77777777" w:rsidR="00AC633C" w:rsidRPr="00AC633C" w:rsidRDefault="00AC633C" w:rsidP="00AC633C">
            <w:r w:rsidRPr="00AC633C">
              <w:t>- Signing</w:t>
            </w:r>
          </w:p>
          <w:p w14:paraId="7D99CBBB" w14:textId="77777777" w:rsidR="00AC633C" w:rsidRPr="00AC633C" w:rsidRDefault="00AC633C" w:rsidP="00AC633C">
            <w:r w:rsidRPr="00AC633C">
              <w:t>- Teaching strategies: repeating information,</w:t>
            </w:r>
          </w:p>
          <w:p w14:paraId="1029BD59" w14:textId="77777777" w:rsidR="00AC633C" w:rsidRPr="00AC633C" w:rsidRDefault="00AC633C" w:rsidP="00AC633C">
            <w:r w:rsidRPr="00AC633C">
              <w:t>sharing information with peers, role play,</w:t>
            </w:r>
            <w:r w:rsidR="0047727B">
              <w:t xml:space="preserve"> </w:t>
            </w:r>
            <w:r w:rsidRPr="00AC633C">
              <w:t>visual displays, drawing responses</w:t>
            </w:r>
          </w:p>
          <w:p w14:paraId="2C51AEEA" w14:textId="77777777" w:rsidR="00AC633C" w:rsidRPr="00AC633C" w:rsidRDefault="00AC633C" w:rsidP="00AC633C">
            <w:r w:rsidRPr="00AC633C">
              <w:t>- Sitting in a circle so that everyone can see</w:t>
            </w:r>
          </w:p>
          <w:p w14:paraId="54B00798" w14:textId="77777777" w:rsidR="00AC633C" w:rsidRPr="00AC633C" w:rsidRDefault="00AC633C" w:rsidP="00AC633C">
            <w:r w:rsidRPr="00AC633C">
              <w:t>- Physical prompts e.g. ensuring all pupils are</w:t>
            </w:r>
          </w:p>
          <w:p w14:paraId="00204217" w14:textId="77777777" w:rsidR="00AC633C" w:rsidRDefault="00AC633C" w:rsidP="00AC633C">
            <w:r w:rsidRPr="00AC633C">
              <w:t>listening before an activity begins</w:t>
            </w:r>
          </w:p>
          <w:p w14:paraId="70942719" w14:textId="77777777" w:rsidR="0047727B" w:rsidRDefault="0047727B" w:rsidP="0047727B">
            <w:r>
              <w:t>-</w:t>
            </w:r>
            <w:r w:rsidRPr="0047727B">
              <w:t xml:space="preserve">Discussions involving groups - Use of an object to encourage turn taking </w:t>
            </w:r>
          </w:p>
          <w:p w14:paraId="7EACD381" w14:textId="77777777" w:rsidR="0047727B" w:rsidRDefault="0047727B" w:rsidP="0047727B">
            <w:r w:rsidRPr="0047727B">
              <w:t xml:space="preserve">- Multi -sensory approaches e.g. pictures, objects etc. </w:t>
            </w:r>
          </w:p>
          <w:p w14:paraId="473AF9F8" w14:textId="77777777" w:rsidR="0047727B" w:rsidRDefault="0047727B" w:rsidP="0047727B">
            <w:r w:rsidRPr="0047727B">
              <w:t xml:space="preserve">- Use of quiet areas, an awareness of the implications of background noise </w:t>
            </w:r>
          </w:p>
          <w:p w14:paraId="3C946D8B" w14:textId="77777777" w:rsidR="0047727B" w:rsidRDefault="0047727B" w:rsidP="0047727B">
            <w:r w:rsidRPr="0047727B">
              <w:t xml:space="preserve">- Repetition of pupils’ responses </w:t>
            </w:r>
          </w:p>
          <w:p w14:paraId="253B4E28" w14:textId="77777777" w:rsidR="0047727B" w:rsidRDefault="0047727B" w:rsidP="0047727B">
            <w:r w:rsidRPr="0047727B">
              <w:t xml:space="preserve">- Increased visual aids </w:t>
            </w:r>
          </w:p>
          <w:p w14:paraId="6F321425" w14:textId="77777777" w:rsidR="0047727B" w:rsidRDefault="0047727B" w:rsidP="0047727B">
            <w:r w:rsidRPr="0047727B">
              <w:t xml:space="preserve">- Check for understanding </w:t>
            </w:r>
          </w:p>
          <w:p w14:paraId="6F3BB172" w14:textId="77777777" w:rsidR="0047727B" w:rsidRDefault="0047727B" w:rsidP="0047727B">
            <w:r w:rsidRPr="0047727B">
              <w:t xml:space="preserve">- Class position relative to staff </w:t>
            </w:r>
          </w:p>
          <w:p w14:paraId="601352BB" w14:textId="77777777" w:rsidR="0047727B" w:rsidRDefault="0047727B" w:rsidP="0047727B">
            <w:r w:rsidRPr="0047727B">
              <w:t xml:space="preserve">- Multisensory resources </w:t>
            </w:r>
          </w:p>
          <w:p w14:paraId="6059B490" w14:textId="77777777" w:rsidR="0047727B" w:rsidRDefault="0047727B" w:rsidP="0047727B">
            <w:r w:rsidRPr="0047727B">
              <w:t xml:space="preserve">- Position in line </w:t>
            </w:r>
          </w:p>
          <w:p w14:paraId="6C70CFFA" w14:textId="77777777" w:rsidR="0047727B" w:rsidRDefault="0047727B" w:rsidP="0047727B">
            <w:r w:rsidRPr="0047727B">
              <w:t xml:space="preserve">- Adapted physical environment </w:t>
            </w:r>
          </w:p>
          <w:p w14:paraId="55AF59BD" w14:textId="226B34D2" w:rsidR="0047727B" w:rsidRDefault="0047727B" w:rsidP="0047727B">
            <w:r w:rsidRPr="0047727B">
              <w:t xml:space="preserve">- </w:t>
            </w:r>
            <w:r w:rsidR="00C84889" w:rsidRPr="0047727B">
              <w:t>Well-resourced</w:t>
            </w:r>
            <w:r w:rsidRPr="0047727B">
              <w:t xml:space="preserve"> ICT </w:t>
            </w:r>
          </w:p>
          <w:p w14:paraId="4312985A" w14:textId="2C9821E2" w:rsidR="0047727B" w:rsidRDefault="0047727B" w:rsidP="0047727B">
            <w:r w:rsidRPr="0047727B">
              <w:t xml:space="preserve"> - </w:t>
            </w:r>
            <w:r w:rsidR="00A67538">
              <w:t>Well-being day</w:t>
            </w:r>
          </w:p>
          <w:p w14:paraId="3B6B95BA" w14:textId="77777777" w:rsidR="00C033C0" w:rsidRDefault="00C033C0" w:rsidP="00C033C0">
            <w:r>
              <w:t>- Uncluttered well organised learning environment</w:t>
            </w:r>
          </w:p>
          <w:p w14:paraId="295BE307" w14:textId="77777777" w:rsidR="00C033C0" w:rsidRDefault="00C033C0" w:rsidP="00C033C0">
            <w:r>
              <w:t>- Positioning of staff</w:t>
            </w:r>
          </w:p>
          <w:p w14:paraId="452150F2" w14:textId="77777777" w:rsidR="00C033C0" w:rsidRDefault="00C033C0" w:rsidP="0047727B">
            <w:r>
              <w:t>- Calming strategies</w:t>
            </w:r>
          </w:p>
          <w:p w14:paraId="2A2B1FBE" w14:textId="77777777" w:rsidR="00374FE1" w:rsidRDefault="00C033C0">
            <w:r>
              <w:t>- Clear communication with parents/carers</w:t>
            </w:r>
          </w:p>
        </w:tc>
        <w:tc>
          <w:tcPr>
            <w:tcW w:w="2977" w:type="dxa"/>
          </w:tcPr>
          <w:p w14:paraId="536D8EF8" w14:textId="77777777" w:rsidR="00483FA0" w:rsidRPr="00BB3078" w:rsidRDefault="00932347" w:rsidP="0047727B">
            <w:pPr>
              <w:rPr>
                <w:b/>
              </w:rPr>
            </w:pPr>
            <w:r w:rsidRPr="00BB3078">
              <w:rPr>
                <w:b/>
              </w:rPr>
              <w:lastRenderedPageBreak/>
              <w:t>Indoor</w:t>
            </w:r>
          </w:p>
          <w:p w14:paraId="2D129CDB" w14:textId="77777777" w:rsidR="0047727B" w:rsidRDefault="00932347" w:rsidP="0047727B">
            <w:r>
              <w:t xml:space="preserve">- </w:t>
            </w:r>
            <w:r w:rsidR="0047727B">
              <w:t>Displays include picture cues, prompt cards, questions cards, alphabet word walls</w:t>
            </w:r>
          </w:p>
          <w:p w14:paraId="3E185274" w14:textId="77777777" w:rsidR="00932347" w:rsidRDefault="00932347" w:rsidP="0047727B">
            <w:r>
              <w:t>- Displays and labels are clutter free and use large clear font with good contrast to backgrounds</w:t>
            </w:r>
          </w:p>
          <w:p w14:paraId="461FFE43" w14:textId="77777777" w:rsidR="00932347" w:rsidRDefault="00932347" w:rsidP="0047727B">
            <w:r>
              <w:t>- Symbols</w:t>
            </w:r>
          </w:p>
          <w:p w14:paraId="546A2D2D" w14:textId="77777777" w:rsidR="00932347" w:rsidRDefault="00932347" w:rsidP="0047727B">
            <w:r>
              <w:t>- Visual cues available</w:t>
            </w:r>
          </w:p>
          <w:p w14:paraId="0853F337" w14:textId="77777777" w:rsidR="0047727B" w:rsidRDefault="0047727B" w:rsidP="0047727B">
            <w:r>
              <w:t>-</w:t>
            </w:r>
            <w:r w:rsidR="00932347">
              <w:t xml:space="preserve"> Noise levels and acoustics have been considered/altered</w:t>
            </w:r>
          </w:p>
          <w:p w14:paraId="17A62C9F" w14:textId="77777777" w:rsidR="00932347" w:rsidRDefault="00932347" w:rsidP="0047727B">
            <w:r>
              <w:t>- Shiny surfaces avoided</w:t>
            </w:r>
          </w:p>
          <w:p w14:paraId="5D0A869C" w14:textId="77777777" w:rsidR="00932347" w:rsidRDefault="00932347" w:rsidP="0047727B">
            <w:r>
              <w:t>- Neutral wall colour</w:t>
            </w:r>
          </w:p>
          <w:p w14:paraId="77DAE702" w14:textId="77777777" w:rsidR="00932347" w:rsidRDefault="00932347" w:rsidP="0047727B">
            <w:r>
              <w:t>- Direction of board</w:t>
            </w:r>
          </w:p>
          <w:p w14:paraId="23DD3DDA" w14:textId="77777777" w:rsidR="00932347" w:rsidRDefault="00932347" w:rsidP="0047727B">
            <w:r>
              <w:t>- Location of noise</w:t>
            </w:r>
          </w:p>
          <w:p w14:paraId="799A8D10" w14:textId="77777777" w:rsidR="00932347" w:rsidRDefault="00932347" w:rsidP="0047727B">
            <w:r>
              <w:t>- Ventilation/heating</w:t>
            </w:r>
          </w:p>
          <w:p w14:paraId="392299D8" w14:textId="77777777" w:rsidR="00932347" w:rsidRDefault="00932347" w:rsidP="0047727B">
            <w:r>
              <w:t>- Lighting/day light</w:t>
            </w:r>
          </w:p>
          <w:p w14:paraId="7F74D732" w14:textId="77777777" w:rsidR="00AA37D6" w:rsidRDefault="00932347" w:rsidP="0047727B">
            <w:r>
              <w:t>- Classroom organised to promote independence</w:t>
            </w:r>
            <w:r w:rsidR="00AA37D6">
              <w:t xml:space="preserve"> labelled/braille</w:t>
            </w:r>
          </w:p>
          <w:p w14:paraId="4070904D" w14:textId="77777777" w:rsidR="00AA37D6" w:rsidRDefault="00AA37D6" w:rsidP="0047727B">
            <w:r>
              <w:t>- Positioning of furniture/equipment</w:t>
            </w:r>
          </w:p>
          <w:p w14:paraId="395CAC9F" w14:textId="77777777" w:rsidR="00AA37D6" w:rsidRDefault="00AA37D6" w:rsidP="0047727B">
            <w:r>
              <w:t>- Blinds</w:t>
            </w:r>
          </w:p>
          <w:p w14:paraId="335710A7" w14:textId="18DF69AB" w:rsidR="00AA37D6" w:rsidRDefault="00AA37D6" w:rsidP="0047727B">
            <w:r>
              <w:t xml:space="preserve">- Shade of colour used on white board considers </w:t>
            </w:r>
            <w:r w:rsidR="00A67538">
              <w:t>literacy difficulties</w:t>
            </w:r>
          </w:p>
          <w:p w14:paraId="2E2695AF" w14:textId="77777777" w:rsidR="00BB3078" w:rsidRDefault="00AA37D6" w:rsidP="0047727B">
            <w:r>
              <w:t>- Use of black, dark blue or purple pens</w:t>
            </w:r>
          </w:p>
          <w:p w14:paraId="19492B33" w14:textId="77777777" w:rsidR="00C15F5B" w:rsidRDefault="00C15F5B" w:rsidP="0047727B">
            <w:r>
              <w:t>- Reading area considers reading age and interest</w:t>
            </w:r>
          </w:p>
          <w:p w14:paraId="270B0817" w14:textId="77777777" w:rsidR="00C15F5B" w:rsidRDefault="00C15F5B" w:rsidP="0047727B">
            <w:r>
              <w:lastRenderedPageBreak/>
              <w:t>- Classroom rules and expectations are displayed, taught directly, practiced and positively reinforced</w:t>
            </w:r>
          </w:p>
          <w:p w14:paraId="6D42158C" w14:textId="481D10C9" w:rsidR="00C15F5B" w:rsidRDefault="00C15F5B" w:rsidP="0047727B">
            <w:r>
              <w:t xml:space="preserve">- </w:t>
            </w:r>
            <w:r w:rsidR="00C84889">
              <w:t>Efficient</w:t>
            </w:r>
            <w:r>
              <w:t xml:space="preserve"> transition procedures, using a range of methods for communicating change</w:t>
            </w:r>
          </w:p>
          <w:p w14:paraId="1B4188BC" w14:textId="77777777" w:rsidR="00C15F5B" w:rsidRDefault="00C15F5B" w:rsidP="0047727B">
            <w:r>
              <w:t>- The classroom is clear of obstacles, there is sufficient space for learners</w:t>
            </w:r>
          </w:p>
          <w:p w14:paraId="3C2744ED" w14:textId="77777777" w:rsidR="00C15F5B" w:rsidRDefault="00C15F5B" w:rsidP="0047727B"/>
          <w:p w14:paraId="498C0D84" w14:textId="77777777" w:rsidR="00BB3078" w:rsidRPr="00BB3078" w:rsidRDefault="00BB3078" w:rsidP="0047727B">
            <w:pPr>
              <w:rPr>
                <w:b/>
              </w:rPr>
            </w:pPr>
            <w:r w:rsidRPr="00BB3078">
              <w:rPr>
                <w:b/>
              </w:rPr>
              <w:t>Outdoor</w:t>
            </w:r>
          </w:p>
          <w:p w14:paraId="1CEF5D7E" w14:textId="77777777" w:rsidR="00932347" w:rsidRDefault="00BB3078" w:rsidP="00BB3078">
            <w:r>
              <w:t>-</w:t>
            </w:r>
            <w:r w:rsidR="00C15F5B">
              <w:t>Multi-sensory activities available</w:t>
            </w:r>
          </w:p>
          <w:p w14:paraId="25E26AC4" w14:textId="77777777" w:rsidR="00C15F5B" w:rsidRDefault="00C15F5B" w:rsidP="00BB3078">
            <w:r>
              <w:t>- Shade/light areas considered</w:t>
            </w:r>
          </w:p>
          <w:p w14:paraId="7A269952" w14:textId="77777777" w:rsidR="00C15F5B" w:rsidRDefault="00C15F5B" w:rsidP="00BB3078">
            <w:r>
              <w:t>- Changes in flooring are clear</w:t>
            </w:r>
          </w:p>
          <w:p w14:paraId="35D4E0DE" w14:textId="77777777" w:rsidR="00C15F5B" w:rsidRDefault="00C15F5B" w:rsidP="00BB3078">
            <w:r>
              <w:t>- Mark making areas use vertical/horizontal slanted surfaces at different heights</w:t>
            </w:r>
          </w:p>
          <w:p w14:paraId="42C364B6" w14:textId="77777777" w:rsidR="00C15F5B" w:rsidRDefault="00C15F5B" w:rsidP="00BB3078">
            <w:r>
              <w:t>- Adults provide support to allow the child to engage in child initiated play</w:t>
            </w:r>
          </w:p>
          <w:p w14:paraId="5CFB7F92" w14:textId="77777777" w:rsidR="00C15F5B" w:rsidRDefault="00C15F5B" w:rsidP="00BB3078">
            <w:r>
              <w:t>- Symbols/pictures to identify tools</w:t>
            </w:r>
          </w:p>
          <w:p w14:paraId="3759DBA2" w14:textId="77777777" w:rsidR="00C15F5B" w:rsidRDefault="00C15F5B" w:rsidP="00BB3078">
            <w:r>
              <w:t>- Symbols/pictures to identify areas/use</w:t>
            </w:r>
          </w:p>
          <w:p w14:paraId="0D4B964B" w14:textId="77777777" w:rsidR="00C15F5B" w:rsidRDefault="00C15F5B" w:rsidP="00BB3078">
            <w:r>
              <w:t>- Where vertical space is used, height/glare/reach is considered</w:t>
            </w:r>
          </w:p>
          <w:p w14:paraId="27D176D1" w14:textId="77777777" w:rsidR="00C15F5B" w:rsidRDefault="00C15F5B" w:rsidP="00BB3078">
            <w:r>
              <w:t>-Tools are available in different sizes/grip</w:t>
            </w:r>
          </w:p>
          <w:p w14:paraId="29C7F2EA" w14:textId="77777777" w:rsidR="00C15F5B" w:rsidRDefault="00C15F5B" w:rsidP="00BB3078">
            <w:r>
              <w:t>- Trikes and bikes consider different physical need/equipment adapted</w:t>
            </w:r>
          </w:p>
          <w:p w14:paraId="76BEBD51" w14:textId="77777777" w:rsidR="00C15F5B" w:rsidRDefault="00C15F5B" w:rsidP="00BB3078">
            <w:r>
              <w:t>- Colours have clear contrast</w:t>
            </w:r>
          </w:p>
          <w:p w14:paraId="0E71C31E" w14:textId="77777777" w:rsidR="00C15F5B" w:rsidRDefault="00C15F5B" w:rsidP="00BB3078"/>
          <w:p w14:paraId="3D56FE96" w14:textId="77777777" w:rsidR="00932347" w:rsidRDefault="00932347" w:rsidP="0047727B"/>
        </w:tc>
      </w:tr>
      <w:bookmarkEnd w:id="0"/>
    </w:tbl>
    <w:p w14:paraId="181B38FF" w14:textId="77777777" w:rsidR="002531BA" w:rsidRDefault="002531BA"/>
    <w:p w14:paraId="67664D46" w14:textId="77777777" w:rsidR="0047727B" w:rsidRDefault="0047727B"/>
    <w:p w14:paraId="5AAF70F0" w14:textId="77777777" w:rsidR="0047727B" w:rsidRDefault="0047727B"/>
    <w:p w14:paraId="178C805B" w14:textId="77777777" w:rsidR="0047727B" w:rsidRDefault="0047727B"/>
    <w:sectPr w:rsidR="0047727B" w:rsidSect="00F65D48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205"/>
    <w:multiLevelType w:val="hybridMultilevel"/>
    <w:tmpl w:val="C22A59BA"/>
    <w:lvl w:ilvl="0" w:tplc="AEA0A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E77"/>
    <w:multiLevelType w:val="hybridMultilevel"/>
    <w:tmpl w:val="04907A5A"/>
    <w:lvl w:ilvl="0" w:tplc="548CE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C65"/>
    <w:multiLevelType w:val="hybridMultilevel"/>
    <w:tmpl w:val="0B94ABA4"/>
    <w:lvl w:ilvl="0" w:tplc="EB2C8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7E0D"/>
    <w:multiLevelType w:val="hybridMultilevel"/>
    <w:tmpl w:val="118EC63C"/>
    <w:lvl w:ilvl="0" w:tplc="F9FE1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4F4E"/>
    <w:multiLevelType w:val="hybridMultilevel"/>
    <w:tmpl w:val="D3B094CC"/>
    <w:lvl w:ilvl="0" w:tplc="D708F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244"/>
    <w:multiLevelType w:val="hybridMultilevel"/>
    <w:tmpl w:val="2604EE60"/>
    <w:lvl w:ilvl="0" w:tplc="DAFCB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4303">
    <w:abstractNumId w:val="2"/>
  </w:num>
  <w:num w:numId="2" w16cid:durableId="249239954">
    <w:abstractNumId w:val="5"/>
  </w:num>
  <w:num w:numId="3" w16cid:durableId="1881355261">
    <w:abstractNumId w:val="1"/>
  </w:num>
  <w:num w:numId="4" w16cid:durableId="1480418337">
    <w:abstractNumId w:val="4"/>
  </w:num>
  <w:num w:numId="5" w16cid:durableId="59527583">
    <w:abstractNumId w:val="0"/>
  </w:num>
  <w:num w:numId="6" w16cid:durableId="661590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E1"/>
    <w:rsid w:val="002531BA"/>
    <w:rsid w:val="00374FE1"/>
    <w:rsid w:val="0047727B"/>
    <w:rsid w:val="00483FA0"/>
    <w:rsid w:val="0067653E"/>
    <w:rsid w:val="00772B39"/>
    <w:rsid w:val="008F7DDE"/>
    <w:rsid w:val="00932347"/>
    <w:rsid w:val="00A67538"/>
    <w:rsid w:val="00AA37D6"/>
    <w:rsid w:val="00AC633C"/>
    <w:rsid w:val="00B40A84"/>
    <w:rsid w:val="00BB3078"/>
    <w:rsid w:val="00BD6E5E"/>
    <w:rsid w:val="00C033C0"/>
    <w:rsid w:val="00C1446C"/>
    <w:rsid w:val="00C15F5B"/>
    <w:rsid w:val="00C84889"/>
    <w:rsid w:val="00CA3069"/>
    <w:rsid w:val="00E6037F"/>
    <w:rsid w:val="00ED167E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4D5B"/>
  <w15:chartTrackingRefBased/>
  <w15:docId w15:val="{8F492DD0-A333-4C98-8340-25BD908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D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e2224-e93e-42ce-8df9-010dc148e95f" xsi:nil="true"/>
    <lcf76f155ced4ddcb4097134ff3c332f xmlns="822a2de8-6afc-47a2-acf6-4857f4f1f8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B55F8304EF42A55EF163780AD4A6" ma:contentTypeVersion="17" ma:contentTypeDescription="Create a new document." ma:contentTypeScope="" ma:versionID="30627624c896d26625860c93cc5ed5a8">
  <xsd:schema xmlns:xsd="http://www.w3.org/2001/XMLSchema" xmlns:xs="http://www.w3.org/2001/XMLSchema" xmlns:p="http://schemas.microsoft.com/office/2006/metadata/properties" xmlns:ns2="822a2de8-6afc-47a2-acf6-4857f4f1f8a1" xmlns:ns3="2fee2224-e93e-42ce-8df9-010dc148e95f" targetNamespace="http://schemas.microsoft.com/office/2006/metadata/properties" ma:root="true" ma:fieldsID="02abffb8966b18d5f34a50a6dd22d650" ns2:_="" ns3:_="">
    <xsd:import namespace="822a2de8-6afc-47a2-acf6-4857f4f1f8a1"/>
    <xsd:import namespace="2fee2224-e93e-42ce-8df9-010dc148e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2de8-6afc-47a2-acf6-4857f4f1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e2224-e93e-42ce-8df9-010dc148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c9a238-6cfb-4493-86e2-1c6bda9b24a5}" ma:internalName="TaxCatchAll" ma:showField="CatchAllData" ma:web="2fee2224-e93e-42ce-8df9-010dc148e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15432-BDC5-43D8-A085-6474B9984122}">
  <ds:schemaRefs>
    <ds:schemaRef ds:uri="http://schemas.microsoft.com/office/2006/metadata/properties"/>
    <ds:schemaRef ds:uri="http://schemas.microsoft.com/office/infopath/2007/PartnerControls"/>
    <ds:schemaRef ds:uri="2fee2224-e93e-42ce-8df9-010dc148e95f"/>
    <ds:schemaRef ds:uri="822a2de8-6afc-47a2-acf6-4857f4f1f8a1"/>
  </ds:schemaRefs>
</ds:datastoreItem>
</file>

<file path=customXml/itemProps2.xml><?xml version="1.0" encoding="utf-8"?>
<ds:datastoreItem xmlns:ds="http://schemas.openxmlformats.org/officeDocument/2006/customXml" ds:itemID="{19EA9938-ED1E-468C-BBAF-2F4E37ABE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773B2-B993-4F65-AA9C-0C438F525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a2de8-6afc-47a2-acf6-4857f4f1f8a1"/>
    <ds:schemaRef ds:uri="2fee2224-e93e-42ce-8df9-010dc148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Bayliss (Cogan Nursery School)</dc:creator>
  <cp:keywords/>
  <dc:description/>
  <cp:lastModifiedBy>R Halse (St Andrews Major CiW Primary School)</cp:lastModifiedBy>
  <cp:revision>2</cp:revision>
  <cp:lastPrinted>2023-09-25T13:36:00Z</cp:lastPrinted>
  <dcterms:created xsi:type="dcterms:W3CDTF">2024-01-10T09:09:00Z</dcterms:created>
  <dcterms:modified xsi:type="dcterms:W3CDTF">2024-01-10T09:09:00Z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0x010100DF93B55F8304EF42A55EF163780AD4A6</vt:lpwstr>
  </property>
</Properties>
</file>